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40A" w:rsidRDefault="007B340A" w:rsidP="007B340A">
      <w:pPr>
        <w:jc w:val="center"/>
      </w:pPr>
      <w:r>
        <w:rPr>
          <w:rFonts w:ascii="Times New Roman" w:hAnsi="Times New Roman"/>
          <w:b/>
          <w:bCs/>
          <w:color w:val="002060"/>
          <w:sz w:val="24"/>
          <w:szCs w:val="24"/>
        </w:rPr>
        <w:t>3° RAPPORTO UIL SULLA CASSA INTEGRAZIONE</w:t>
      </w:r>
    </w:p>
    <w:p w:rsidR="007B340A" w:rsidRDefault="007B340A" w:rsidP="007B340A">
      <w:pPr>
        <w:jc w:val="center"/>
      </w:pPr>
      <w:r>
        <w:rPr>
          <w:rFonts w:ascii="Times New Roman" w:hAnsi="Times New Roman"/>
          <w:b/>
          <w:bCs/>
          <w:color w:val="002060"/>
          <w:sz w:val="24"/>
          <w:szCs w:val="24"/>
        </w:rPr>
        <w:t>- SINTESI –</w:t>
      </w:r>
    </w:p>
    <w:p w:rsidR="007B340A" w:rsidRDefault="007B340A" w:rsidP="007B340A">
      <w:pPr>
        <w:jc w:val="center"/>
      </w:pPr>
      <w:r>
        <w:rPr>
          <w:rFonts w:ascii="Times New Roman" w:hAnsi="Times New Roman"/>
          <w:b/>
          <w:bCs/>
          <w:color w:val="002060"/>
          <w:sz w:val="24"/>
          <w:szCs w:val="24"/>
        </w:rPr>
        <w:t> </w:t>
      </w:r>
    </w:p>
    <w:p w:rsidR="007B340A" w:rsidRDefault="007B340A" w:rsidP="007B340A">
      <w:pPr>
        <w:jc w:val="both"/>
      </w:pPr>
      <w:r>
        <w:rPr>
          <w:rFonts w:ascii="Times New Roman" w:hAnsi="Times New Roman"/>
          <w:color w:val="002060"/>
          <w:sz w:val="24"/>
          <w:szCs w:val="24"/>
          <w:lang w:eastAsia="it-IT"/>
        </w:rPr>
        <w:t xml:space="preserve">La cassa integrazione, che in questi lunghi anni di crisi ha avuto un ruolo prioritario nel mantenimento dei posti di lavoro, continua la sua discesa di richieste anche a </w:t>
      </w:r>
      <w:r>
        <w:rPr>
          <w:rFonts w:ascii="Times New Roman" w:hAnsi="Times New Roman"/>
          <w:b/>
          <w:bCs/>
          <w:color w:val="002060"/>
          <w:sz w:val="24"/>
          <w:szCs w:val="24"/>
          <w:lang w:eastAsia="it-IT"/>
        </w:rPr>
        <w:t>marzo</w:t>
      </w:r>
      <w:r>
        <w:rPr>
          <w:rFonts w:ascii="Times New Roman" w:hAnsi="Times New Roman"/>
          <w:color w:val="002060"/>
          <w:sz w:val="24"/>
          <w:szCs w:val="24"/>
          <w:lang w:eastAsia="it-IT"/>
        </w:rPr>
        <w:t xml:space="preserve"> dove le ore autorizzate sono state </w:t>
      </w:r>
      <w:r>
        <w:rPr>
          <w:rFonts w:ascii="Times New Roman" w:hAnsi="Times New Roman"/>
          <w:b/>
          <w:bCs/>
          <w:color w:val="002060"/>
          <w:sz w:val="24"/>
          <w:szCs w:val="24"/>
          <w:lang w:eastAsia="it-IT"/>
        </w:rPr>
        <w:t>21,4 milioni</w:t>
      </w:r>
      <w:r>
        <w:rPr>
          <w:rFonts w:ascii="Times New Roman" w:hAnsi="Times New Roman"/>
          <w:color w:val="002060"/>
          <w:sz w:val="24"/>
          <w:szCs w:val="24"/>
          <w:lang w:eastAsia="it-IT"/>
        </w:rPr>
        <w:t xml:space="preserve"> (</w:t>
      </w:r>
      <w:r>
        <w:rPr>
          <w:rFonts w:ascii="Times New Roman" w:hAnsi="Times New Roman"/>
          <w:b/>
          <w:bCs/>
          <w:color w:val="002060"/>
          <w:sz w:val="24"/>
          <w:szCs w:val="24"/>
          <w:lang w:eastAsia="it-IT"/>
        </w:rPr>
        <w:t>-5,3%</w:t>
      </w:r>
      <w:r>
        <w:rPr>
          <w:rFonts w:ascii="Times New Roman" w:hAnsi="Times New Roman"/>
          <w:color w:val="002060"/>
          <w:sz w:val="24"/>
          <w:szCs w:val="24"/>
          <w:lang w:eastAsia="it-IT"/>
        </w:rPr>
        <w:t xml:space="preserve"> su febbraio) e che chiudono il </w:t>
      </w:r>
      <w:r>
        <w:rPr>
          <w:rFonts w:ascii="Times New Roman" w:hAnsi="Times New Roman"/>
          <w:b/>
          <w:bCs/>
          <w:color w:val="002060"/>
          <w:sz w:val="24"/>
          <w:szCs w:val="24"/>
          <w:lang w:eastAsia="it-IT"/>
        </w:rPr>
        <w:t>I trimestre 2018</w:t>
      </w:r>
      <w:r>
        <w:rPr>
          <w:rFonts w:ascii="Times New Roman" w:hAnsi="Times New Roman"/>
          <w:color w:val="002060"/>
          <w:sz w:val="24"/>
          <w:szCs w:val="24"/>
          <w:lang w:eastAsia="it-IT"/>
        </w:rPr>
        <w:t xml:space="preserve"> con complessive </w:t>
      </w:r>
      <w:r>
        <w:rPr>
          <w:rFonts w:ascii="Times New Roman" w:hAnsi="Times New Roman"/>
          <w:b/>
          <w:bCs/>
          <w:color w:val="002060"/>
          <w:sz w:val="24"/>
          <w:szCs w:val="24"/>
          <w:lang w:eastAsia="it-IT"/>
        </w:rPr>
        <w:t>62,4 milioni</w:t>
      </w:r>
      <w:r>
        <w:rPr>
          <w:rFonts w:ascii="Times New Roman" w:hAnsi="Times New Roman"/>
          <w:color w:val="002060"/>
          <w:sz w:val="24"/>
          <w:szCs w:val="24"/>
          <w:lang w:eastAsia="it-IT"/>
        </w:rPr>
        <w:t xml:space="preserve"> di ore (con una variazione tendenziale del </w:t>
      </w:r>
      <w:r>
        <w:rPr>
          <w:rFonts w:ascii="Times New Roman" w:hAnsi="Times New Roman"/>
          <w:b/>
          <w:bCs/>
          <w:color w:val="002060"/>
          <w:sz w:val="24"/>
          <w:szCs w:val="24"/>
          <w:lang w:eastAsia="it-IT"/>
        </w:rPr>
        <w:t>-38,7%</w:t>
      </w:r>
      <w:r>
        <w:rPr>
          <w:rFonts w:ascii="Times New Roman" w:hAnsi="Times New Roman"/>
          <w:color w:val="002060"/>
          <w:sz w:val="24"/>
          <w:szCs w:val="24"/>
          <w:lang w:eastAsia="it-IT"/>
        </w:rPr>
        <w:t>)</w:t>
      </w:r>
      <w:r>
        <w:rPr>
          <w:rFonts w:ascii="Times New Roman" w:hAnsi="Times New Roman"/>
          <w:b/>
          <w:bCs/>
          <w:color w:val="002060"/>
          <w:sz w:val="24"/>
          <w:szCs w:val="24"/>
          <w:lang w:eastAsia="it-IT"/>
        </w:rPr>
        <w:t>.</w:t>
      </w:r>
      <w:r>
        <w:rPr>
          <w:rFonts w:ascii="Times New Roman" w:hAnsi="Times New Roman"/>
          <w:color w:val="002060"/>
          <w:sz w:val="24"/>
          <w:szCs w:val="24"/>
          <w:lang w:eastAsia="it-IT"/>
        </w:rPr>
        <w:t xml:space="preserve"> Tali dati – </w:t>
      </w:r>
      <w:r>
        <w:rPr>
          <w:rFonts w:ascii="Times New Roman" w:hAnsi="Times New Roman"/>
          <w:b/>
          <w:bCs/>
          <w:color w:val="002060"/>
          <w:sz w:val="24"/>
          <w:szCs w:val="24"/>
          <w:lang w:eastAsia="it-IT"/>
        </w:rPr>
        <w:t>osserva Guglielmo Loy, Segretario Confederale UIL</w:t>
      </w:r>
      <w:r>
        <w:rPr>
          <w:rFonts w:ascii="Times New Roman" w:hAnsi="Times New Roman"/>
          <w:color w:val="002060"/>
          <w:sz w:val="24"/>
          <w:szCs w:val="24"/>
          <w:lang w:eastAsia="it-IT"/>
        </w:rPr>
        <w:t xml:space="preserve"> - mostrano un assottigliarsi della distanza con l’anno </w:t>
      </w:r>
      <w:proofErr w:type="spellStart"/>
      <w:r>
        <w:rPr>
          <w:rFonts w:ascii="Times New Roman" w:hAnsi="Times New Roman"/>
          <w:color w:val="002060"/>
          <w:sz w:val="24"/>
          <w:szCs w:val="24"/>
          <w:lang w:eastAsia="it-IT"/>
        </w:rPr>
        <w:t>pre</w:t>
      </w:r>
      <w:proofErr w:type="spellEnd"/>
      <w:r>
        <w:rPr>
          <w:rFonts w:ascii="Times New Roman" w:hAnsi="Times New Roman"/>
          <w:color w:val="002060"/>
          <w:sz w:val="24"/>
          <w:szCs w:val="24"/>
          <w:lang w:eastAsia="it-IT"/>
        </w:rPr>
        <w:t xml:space="preserve"> crisi, il 2008 (</w:t>
      </w:r>
      <w:r>
        <w:rPr>
          <w:rFonts w:ascii="Times New Roman" w:hAnsi="Times New Roman"/>
          <w:b/>
          <w:bCs/>
          <w:color w:val="002060"/>
          <w:sz w:val="24"/>
          <w:szCs w:val="24"/>
          <w:lang w:eastAsia="it-IT"/>
        </w:rPr>
        <w:t>47,1</w:t>
      </w:r>
      <w:r>
        <w:rPr>
          <w:rFonts w:ascii="Times New Roman" w:hAnsi="Times New Roman"/>
          <w:color w:val="002060"/>
          <w:sz w:val="24"/>
          <w:szCs w:val="24"/>
          <w:lang w:eastAsia="it-IT"/>
        </w:rPr>
        <w:t xml:space="preserve"> milioni di ore nel I trimestre).</w:t>
      </w:r>
    </w:p>
    <w:p w:rsidR="007B340A" w:rsidRDefault="007B340A" w:rsidP="007B340A">
      <w:pPr>
        <w:jc w:val="both"/>
      </w:pPr>
      <w:r>
        <w:rPr>
          <w:rFonts w:ascii="Times New Roman" w:hAnsi="Times New Roman"/>
          <w:color w:val="002060"/>
          <w:sz w:val="24"/>
          <w:szCs w:val="24"/>
          <w:lang w:eastAsia="it-IT"/>
        </w:rPr>
        <w:t> </w:t>
      </w:r>
    </w:p>
    <w:p w:rsidR="007B340A" w:rsidRDefault="007B340A" w:rsidP="007B340A">
      <w:pPr>
        <w:jc w:val="both"/>
      </w:pPr>
      <w:r>
        <w:rPr>
          <w:rFonts w:ascii="Times New Roman" w:hAnsi="Times New Roman"/>
          <w:color w:val="002060"/>
          <w:sz w:val="24"/>
          <w:szCs w:val="24"/>
          <w:lang w:eastAsia="it-IT"/>
        </w:rPr>
        <w:t>La riduzione del trimestre ha investito tutte le gestioni.</w:t>
      </w:r>
    </w:p>
    <w:p w:rsidR="007B340A" w:rsidRDefault="007B340A" w:rsidP="007B340A">
      <w:pPr>
        <w:jc w:val="both"/>
      </w:pPr>
      <w:r>
        <w:rPr>
          <w:rFonts w:ascii="Times New Roman" w:hAnsi="Times New Roman"/>
          <w:color w:val="002060"/>
          <w:sz w:val="24"/>
          <w:szCs w:val="24"/>
          <w:lang w:eastAsia="it-IT"/>
        </w:rPr>
        <w:t>Forte il calo della cassa integrazione</w:t>
      </w:r>
      <w:r>
        <w:rPr>
          <w:rFonts w:ascii="Times New Roman" w:hAnsi="Times New Roman"/>
          <w:b/>
          <w:bCs/>
          <w:color w:val="002060"/>
          <w:sz w:val="24"/>
          <w:szCs w:val="24"/>
          <w:lang w:eastAsia="it-IT"/>
        </w:rPr>
        <w:t xml:space="preserve"> straordinaria</w:t>
      </w:r>
      <w:r>
        <w:rPr>
          <w:rFonts w:ascii="Times New Roman" w:hAnsi="Times New Roman"/>
          <w:color w:val="002060"/>
          <w:sz w:val="24"/>
          <w:szCs w:val="24"/>
          <w:lang w:eastAsia="it-IT"/>
        </w:rPr>
        <w:t xml:space="preserve"> (</w:t>
      </w:r>
      <w:r>
        <w:rPr>
          <w:rFonts w:ascii="Times New Roman" w:hAnsi="Times New Roman"/>
          <w:b/>
          <w:bCs/>
          <w:color w:val="002060"/>
          <w:sz w:val="24"/>
          <w:szCs w:val="24"/>
          <w:lang w:eastAsia="it-IT"/>
        </w:rPr>
        <w:t>-41,9%</w:t>
      </w:r>
      <w:r>
        <w:rPr>
          <w:rFonts w:ascii="Times New Roman" w:hAnsi="Times New Roman"/>
          <w:color w:val="002060"/>
          <w:sz w:val="24"/>
          <w:szCs w:val="24"/>
          <w:lang w:eastAsia="it-IT"/>
        </w:rPr>
        <w:t xml:space="preserve"> rispetto allo stesso periodo del 2017) che raggiunge nei primi 3 mesi dell’anno </w:t>
      </w:r>
      <w:r>
        <w:rPr>
          <w:rFonts w:ascii="Times New Roman" w:hAnsi="Times New Roman"/>
          <w:b/>
          <w:bCs/>
          <w:color w:val="002060"/>
          <w:sz w:val="24"/>
          <w:szCs w:val="24"/>
          <w:lang w:eastAsia="it-IT"/>
        </w:rPr>
        <w:t>34,5 milioni</w:t>
      </w:r>
      <w:r>
        <w:rPr>
          <w:rFonts w:ascii="Times New Roman" w:hAnsi="Times New Roman"/>
          <w:color w:val="002060"/>
          <w:sz w:val="24"/>
          <w:szCs w:val="24"/>
          <w:lang w:eastAsia="it-IT"/>
        </w:rPr>
        <w:t xml:space="preserve"> di ore; a questa si accompagna anche la riduzione dell’</w:t>
      </w:r>
      <w:r>
        <w:rPr>
          <w:rFonts w:ascii="Times New Roman" w:hAnsi="Times New Roman"/>
          <w:b/>
          <w:bCs/>
          <w:color w:val="002060"/>
          <w:sz w:val="24"/>
          <w:szCs w:val="24"/>
          <w:lang w:eastAsia="it-IT"/>
        </w:rPr>
        <w:t xml:space="preserve">8,3% </w:t>
      </w:r>
      <w:r>
        <w:rPr>
          <w:rFonts w:ascii="Times New Roman" w:hAnsi="Times New Roman"/>
          <w:color w:val="002060"/>
          <w:sz w:val="24"/>
          <w:szCs w:val="24"/>
          <w:lang w:eastAsia="it-IT"/>
        </w:rPr>
        <w:t xml:space="preserve">dell’cassa </w:t>
      </w:r>
      <w:r>
        <w:rPr>
          <w:rFonts w:ascii="Times New Roman" w:hAnsi="Times New Roman"/>
          <w:b/>
          <w:bCs/>
          <w:color w:val="002060"/>
          <w:sz w:val="24"/>
          <w:szCs w:val="24"/>
          <w:lang w:eastAsia="it-IT"/>
        </w:rPr>
        <w:t>ordinaria</w:t>
      </w:r>
      <w:r>
        <w:rPr>
          <w:rFonts w:ascii="Times New Roman" w:hAnsi="Times New Roman"/>
          <w:color w:val="002060"/>
          <w:sz w:val="24"/>
          <w:szCs w:val="24"/>
          <w:lang w:eastAsia="it-IT"/>
        </w:rPr>
        <w:t xml:space="preserve"> che, in valori assoluti, raggiunge nel trimestre </w:t>
      </w:r>
      <w:r>
        <w:rPr>
          <w:rFonts w:ascii="Times New Roman" w:hAnsi="Times New Roman"/>
          <w:b/>
          <w:bCs/>
          <w:color w:val="002060"/>
          <w:sz w:val="24"/>
          <w:szCs w:val="24"/>
          <w:lang w:eastAsia="it-IT"/>
        </w:rPr>
        <w:t>26,3 milioni</w:t>
      </w:r>
      <w:r>
        <w:rPr>
          <w:rFonts w:ascii="Times New Roman" w:hAnsi="Times New Roman"/>
          <w:color w:val="002060"/>
          <w:sz w:val="24"/>
          <w:szCs w:val="24"/>
          <w:lang w:eastAsia="it-IT"/>
        </w:rPr>
        <w:t xml:space="preserve"> di ore; inoltre, si registra l’inevitabile e continua decrescita della cassa in </w:t>
      </w:r>
      <w:r>
        <w:rPr>
          <w:rFonts w:ascii="Times New Roman" w:hAnsi="Times New Roman"/>
          <w:b/>
          <w:bCs/>
          <w:color w:val="002060"/>
          <w:sz w:val="24"/>
          <w:szCs w:val="24"/>
          <w:lang w:eastAsia="it-IT"/>
        </w:rPr>
        <w:t xml:space="preserve">deroga </w:t>
      </w:r>
      <w:r>
        <w:rPr>
          <w:rFonts w:ascii="Times New Roman" w:hAnsi="Times New Roman"/>
          <w:color w:val="002060"/>
          <w:sz w:val="24"/>
          <w:szCs w:val="24"/>
          <w:lang w:eastAsia="it-IT"/>
        </w:rPr>
        <w:t xml:space="preserve">(fino al completo esaurimento) -  </w:t>
      </w:r>
      <w:r>
        <w:rPr>
          <w:rFonts w:ascii="Times New Roman" w:hAnsi="Times New Roman"/>
          <w:b/>
          <w:bCs/>
          <w:color w:val="002060"/>
          <w:sz w:val="24"/>
          <w:szCs w:val="24"/>
          <w:lang w:eastAsia="it-IT"/>
        </w:rPr>
        <w:t>precisa Loy</w:t>
      </w:r>
      <w:r>
        <w:rPr>
          <w:rFonts w:ascii="Times New Roman" w:hAnsi="Times New Roman"/>
          <w:color w:val="002060"/>
          <w:sz w:val="24"/>
          <w:szCs w:val="24"/>
          <w:lang w:eastAsia="it-IT"/>
        </w:rPr>
        <w:t xml:space="preserve"> - che subisce una flessione dell’</w:t>
      </w:r>
      <w:r>
        <w:rPr>
          <w:rFonts w:ascii="Times New Roman" w:hAnsi="Times New Roman"/>
          <w:b/>
          <w:bCs/>
          <w:color w:val="002060"/>
          <w:sz w:val="24"/>
          <w:szCs w:val="24"/>
          <w:lang w:eastAsia="it-IT"/>
        </w:rPr>
        <w:t xml:space="preserve">88,5% </w:t>
      </w:r>
      <w:r>
        <w:rPr>
          <w:rFonts w:ascii="Times New Roman" w:hAnsi="Times New Roman"/>
          <w:color w:val="002060"/>
          <w:sz w:val="24"/>
          <w:szCs w:val="24"/>
          <w:lang w:eastAsia="it-IT"/>
        </w:rPr>
        <w:t xml:space="preserve">portando la stessa a circa </w:t>
      </w:r>
      <w:r>
        <w:rPr>
          <w:rFonts w:ascii="Times New Roman" w:hAnsi="Times New Roman"/>
          <w:b/>
          <w:bCs/>
          <w:color w:val="002060"/>
          <w:sz w:val="24"/>
          <w:szCs w:val="24"/>
          <w:lang w:eastAsia="it-IT"/>
        </w:rPr>
        <w:t>1,6 milioni</w:t>
      </w:r>
      <w:r>
        <w:rPr>
          <w:rFonts w:ascii="Times New Roman" w:hAnsi="Times New Roman"/>
          <w:color w:val="002060"/>
          <w:sz w:val="24"/>
          <w:szCs w:val="24"/>
          <w:lang w:eastAsia="it-IT"/>
        </w:rPr>
        <w:t xml:space="preserve"> di ore.</w:t>
      </w:r>
    </w:p>
    <w:p w:rsidR="007B340A" w:rsidRDefault="007B340A" w:rsidP="007B340A">
      <w:pPr>
        <w:jc w:val="both"/>
      </w:pPr>
      <w:r>
        <w:rPr>
          <w:rFonts w:ascii="Times New Roman" w:hAnsi="Times New Roman"/>
          <w:color w:val="002060"/>
          <w:sz w:val="24"/>
          <w:szCs w:val="24"/>
          <w:lang w:eastAsia="it-IT"/>
        </w:rPr>
        <w:t> </w:t>
      </w:r>
    </w:p>
    <w:p w:rsidR="007B340A" w:rsidRDefault="007B340A" w:rsidP="007B340A">
      <w:pPr>
        <w:jc w:val="both"/>
      </w:pPr>
      <w:r>
        <w:rPr>
          <w:rFonts w:ascii="Times New Roman" w:hAnsi="Times New Roman"/>
          <w:color w:val="002060"/>
          <w:sz w:val="24"/>
          <w:szCs w:val="24"/>
          <w:lang w:eastAsia="it-IT"/>
        </w:rPr>
        <w:t xml:space="preserve">Passando dall’analisi delle gestioni alla fotografia del territorio, il </w:t>
      </w:r>
      <w:r>
        <w:rPr>
          <w:rFonts w:ascii="Times New Roman" w:hAnsi="Times New Roman"/>
          <w:b/>
          <w:bCs/>
          <w:color w:val="002060"/>
          <w:sz w:val="24"/>
          <w:szCs w:val="24"/>
          <w:lang w:eastAsia="it-IT"/>
        </w:rPr>
        <w:t>Nord</w:t>
      </w:r>
      <w:r>
        <w:rPr>
          <w:rFonts w:ascii="Times New Roman" w:hAnsi="Times New Roman"/>
          <w:color w:val="002060"/>
          <w:sz w:val="24"/>
          <w:szCs w:val="24"/>
          <w:lang w:eastAsia="it-IT"/>
        </w:rPr>
        <w:t>, in valori assoluti, è interessato dal maggior numero di ore autorizzate (</w:t>
      </w:r>
      <w:r>
        <w:rPr>
          <w:rFonts w:ascii="Times New Roman" w:hAnsi="Times New Roman"/>
          <w:b/>
          <w:bCs/>
          <w:color w:val="002060"/>
          <w:sz w:val="24"/>
          <w:szCs w:val="24"/>
          <w:lang w:eastAsia="it-IT"/>
        </w:rPr>
        <w:t>32,5 milioni</w:t>
      </w:r>
      <w:r>
        <w:rPr>
          <w:rFonts w:ascii="Times New Roman" w:hAnsi="Times New Roman"/>
          <w:color w:val="002060"/>
          <w:sz w:val="24"/>
          <w:szCs w:val="24"/>
          <w:lang w:eastAsia="it-IT"/>
        </w:rPr>
        <w:t xml:space="preserve">) sebbene con un utilizzo dello strumento in diminuzione del </w:t>
      </w:r>
      <w:r>
        <w:rPr>
          <w:rFonts w:ascii="Times New Roman" w:hAnsi="Times New Roman"/>
          <w:b/>
          <w:bCs/>
          <w:color w:val="002060"/>
          <w:sz w:val="24"/>
          <w:szCs w:val="24"/>
          <w:lang w:eastAsia="it-IT"/>
        </w:rPr>
        <w:t>39,5%</w:t>
      </w:r>
      <w:r>
        <w:rPr>
          <w:rFonts w:ascii="Times New Roman" w:hAnsi="Times New Roman"/>
          <w:color w:val="002060"/>
          <w:sz w:val="24"/>
          <w:szCs w:val="24"/>
          <w:lang w:eastAsia="it-IT"/>
        </w:rPr>
        <w:t xml:space="preserve"> sullo stesso periodo del 2017, a cui segue il </w:t>
      </w:r>
      <w:r>
        <w:rPr>
          <w:rFonts w:ascii="Times New Roman" w:hAnsi="Times New Roman"/>
          <w:b/>
          <w:bCs/>
          <w:color w:val="002060"/>
          <w:sz w:val="24"/>
          <w:szCs w:val="24"/>
          <w:lang w:eastAsia="it-IT"/>
        </w:rPr>
        <w:t>Mezzogiorno</w:t>
      </w:r>
      <w:r>
        <w:rPr>
          <w:rFonts w:ascii="Times New Roman" w:hAnsi="Times New Roman"/>
          <w:color w:val="002060"/>
          <w:sz w:val="24"/>
          <w:szCs w:val="24"/>
          <w:lang w:eastAsia="it-IT"/>
        </w:rPr>
        <w:t xml:space="preserve"> con </w:t>
      </w:r>
      <w:r>
        <w:rPr>
          <w:rFonts w:ascii="Times New Roman" w:hAnsi="Times New Roman"/>
          <w:b/>
          <w:bCs/>
          <w:color w:val="002060"/>
          <w:sz w:val="24"/>
          <w:szCs w:val="24"/>
          <w:lang w:eastAsia="it-IT"/>
        </w:rPr>
        <w:t>16 milioni</w:t>
      </w:r>
      <w:r>
        <w:rPr>
          <w:rFonts w:ascii="Times New Roman" w:hAnsi="Times New Roman"/>
          <w:color w:val="002060"/>
          <w:sz w:val="24"/>
          <w:szCs w:val="24"/>
          <w:lang w:eastAsia="it-IT"/>
        </w:rPr>
        <w:t xml:space="preserve"> di ore e una flessione del </w:t>
      </w:r>
      <w:r>
        <w:rPr>
          <w:rFonts w:ascii="Times New Roman" w:hAnsi="Times New Roman"/>
          <w:b/>
          <w:bCs/>
          <w:color w:val="002060"/>
          <w:sz w:val="24"/>
          <w:szCs w:val="24"/>
          <w:lang w:eastAsia="it-IT"/>
        </w:rPr>
        <w:t>35,9%</w:t>
      </w:r>
      <w:r>
        <w:rPr>
          <w:rFonts w:ascii="Times New Roman" w:hAnsi="Times New Roman"/>
          <w:color w:val="002060"/>
          <w:sz w:val="24"/>
          <w:szCs w:val="24"/>
          <w:lang w:eastAsia="it-IT"/>
        </w:rPr>
        <w:t xml:space="preserve"> ed il </w:t>
      </w:r>
      <w:r>
        <w:rPr>
          <w:rFonts w:ascii="Times New Roman" w:hAnsi="Times New Roman"/>
          <w:b/>
          <w:bCs/>
          <w:color w:val="002060"/>
          <w:sz w:val="24"/>
          <w:szCs w:val="24"/>
          <w:lang w:eastAsia="it-IT"/>
        </w:rPr>
        <w:t>Centro</w:t>
      </w:r>
      <w:r>
        <w:rPr>
          <w:rFonts w:ascii="Times New Roman" w:hAnsi="Times New Roman"/>
          <w:color w:val="002060"/>
          <w:sz w:val="24"/>
          <w:szCs w:val="24"/>
          <w:lang w:eastAsia="it-IT"/>
        </w:rPr>
        <w:t xml:space="preserve"> con </w:t>
      </w:r>
      <w:r>
        <w:rPr>
          <w:rFonts w:ascii="Times New Roman" w:hAnsi="Times New Roman"/>
          <w:b/>
          <w:bCs/>
          <w:color w:val="002060"/>
          <w:sz w:val="24"/>
          <w:szCs w:val="24"/>
          <w:lang w:eastAsia="it-IT"/>
        </w:rPr>
        <w:t>14 milioni</w:t>
      </w:r>
      <w:r>
        <w:rPr>
          <w:rFonts w:ascii="Times New Roman" w:hAnsi="Times New Roman"/>
          <w:color w:val="002060"/>
          <w:sz w:val="24"/>
          <w:szCs w:val="24"/>
          <w:lang w:eastAsia="it-IT"/>
        </w:rPr>
        <w:t xml:space="preserve"> di ore (</w:t>
      </w:r>
      <w:r>
        <w:rPr>
          <w:rFonts w:ascii="Times New Roman" w:hAnsi="Times New Roman"/>
          <w:b/>
          <w:bCs/>
          <w:color w:val="002060"/>
          <w:sz w:val="24"/>
          <w:szCs w:val="24"/>
          <w:lang w:eastAsia="it-IT"/>
        </w:rPr>
        <w:t>-39,9%</w:t>
      </w:r>
      <w:r>
        <w:rPr>
          <w:rFonts w:ascii="Times New Roman" w:hAnsi="Times New Roman"/>
          <w:color w:val="002060"/>
          <w:sz w:val="24"/>
          <w:szCs w:val="24"/>
          <w:lang w:eastAsia="it-IT"/>
        </w:rPr>
        <w:t>).</w:t>
      </w:r>
    </w:p>
    <w:p w:rsidR="007B340A" w:rsidRDefault="007B340A" w:rsidP="007B340A">
      <w:pPr>
        <w:jc w:val="both"/>
      </w:pPr>
      <w:r>
        <w:rPr>
          <w:rFonts w:ascii="Times New Roman" w:hAnsi="Times New Roman"/>
          <w:color w:val="002060"/>
          <w:sz w:val="24"/>
          <w:szCs w:val="24"/>
          <w:lang w:eastAsia="it-IT"/>
        </w:rPr>
        <w:t> </w:t>
      </w:r>
    </w:p>
    <w:p w:rsidR="007B340A" w:rsidRDefault="007B340A" w:rsidP="007B340A">
      <w:pPr>
        <w:jc w:val="both"/>
      </w:pPr>
      <w:r>
        <w:rPr>
          <w:rFonts w:ascii="Times New Roman" w:hAnsi="Times New Roman"/>
          <w:color w:val="002060"/>
          <w:sz w:val="24"/>
          <w:szCs w:val="24"/>
          <w:lang w:eastAsia="it-IT"/>
        </w:rPr>
        <w:t xml:space="preserve">Aumenti dell’ammortizzatore sociale in sole </w:t>
      </w:r>
      <w:r>
        <w:rPr>
          <w:rFonts w:ascii="Times New Roman" w:hAnsi="Times New Roman"/>
          <w:b/>
          <w:bCs/>
          <w:color w:val="002060"/>
          <w:sz w:val="24"/>
          <w:szCs w:val="24"/>
          <w:lang w:eastAsia="it-IT"/>
        </w:rPr>
        <w:t>3 Regioni</w:t>
      </w:r>
      <w:r>
        <w:rPr>
          <w:rFonts w:ascii="Times New Roman" w:hAnsi="Times New Roman"/>
          <w:color w:val="002060"/>
          <w:sz w:val="24"/>
          <w:szCs w:val="24"/>
          <w:lang w:eastAsia="it-IT"/>
        </w:rPr>
        <w:t xml:space="preserve">: </w:t>
      </w:r>
      <w:r>
        <w:rPr>
          <w:rFonts w:ascii="Times New Roman" w:hAnsi="Times New Roman"/>
          <w:b/>
          <w:bCs/>
          <w:color w:val="002060"/>
          <w:sz w:val="24"/>
          <w:szCs w:val="24"/>
          <w:lang w:eastAsia="it-IT"/>
        </w:rPr>
        <w:t>Valle d’Aosta (+83,6%), Sardegna (+40,3%) e Basilicata (+38,4%)</w:t>
      </w:r>
      <w:r>
        <w:rPr>
          <w:rFonts w:ascii="Times New Roman" w:hAnsi="Times New Roman"/>
          <w:color w:val="002060"/>
          <w:sz w:val="24"/>
          <w:szCs w:val="24"/>
          <w:lang w:eastAsia="it-IT"/>
        </w:rPr>
        <w:t xml:space="preserve">. Viceversa, il </w:t>
      </w:r>
      <w:r>
        <w:rPr>
          <w:rFonts w:ascii="Times New Roman" w:hAnsi="Times New Roman"/>
          <w:b/>
          <w:bCs/>
          <w:color w:val="002060"/>
          <w:sz w:val="24"/>
          <w:szCs w:val="24"/>
          <w:lang w:eastAsia="it-IT"/>
        </w:rPr>
        <w:t>Molise</w:t>
      </w:r>
      <w:r>
        <w:rPr>
          <w:rFonts w:ascii="Times New Roman" w:hAnsi="Times New Roman"/>
          <w:color w:val="002060"/>
          <w:sz w:val="24"/>
          <w:szCs w:val="24"/>
          <w:lang w:eastAsia="it-IT"/>
        </w:rPr>
        <w:t xml:space="preserve">, vede la più alta caduta di ore di cassa integrazione autorizzate </w:t>
      </w:r>
      <w:r>
        <w:rPr>
          <w:rFonts w:ascii="Times New Roman" w:hAnsi="Times New Roman"/>
          <w:b/>
          <w:bCs/>
          <w:color w:val="002060"/>
          <w:sz w:val="24"/>
          <w:szCs w:val="24"/>
          <w:lang w:eastAsia="it-IT"/>
        </w:rPr>
        <w:t>(-73,2%).</w:t>
      </w:r>
    </w:p>
    <w:p w:rsidR="007B340A" w:rsidRDefault="007B340A" w:rsidP="007B340A">
      <w:pPr>
        <w:jc w:val="both"/>
      </w:pPr>
      <w:r>
        <w:rPr>
          <w:rFonts w:ascii="Times New Roman" w:hAnsi="Times New Roman"/>
          <w:color w:val="002060"/>
          <w:sz w:val="24"/>
          <w:szCs w:val="24"/>
          <w:lang w:eastAsia="it-IT"/>
        </w:rPr>
        <w:t> </w:t>
      </w:r>
    </w:p>
    <w:p w:rsidR="007B340A" w:rsidRDefault="007B340A" w:rsidP="007B340A">
      <w:pPr>
        <w:jc w:val="both"/>
      </w:pPr>
      <w:r>
        <w:rPr>
          <w:rFonts w:ascii="Times New Roman" w:hAnsi="Times New Roman"/>
          <w:b/>
          <w:bCs/>
          <w:color w:val="002060"/>
          <w:sz w:val="24"/>
          <w:szCs w:val="24"/>
          <w:lang w:eastAsia="it-IT"/>
        </w:rPr>
        <w:t>20</w:t>
      </w:r>
      <w:r>
        <w:rPr>
          <w:rFonts w:ascii="Times New Roman" w:hAnsi="Times New Roman"/>
          <w:color w:val="002060"/>
          <w:sz w:val="24"/>
          <w:szCs w:val="24"/>
          <w:lang w:eastAsia="it-IT"/>
        </w:rPr>
        <w:t xml:space="preserve"> le </w:t>
      </w:r>
      <w:r>
        <w:rPr>
          <w:rFonts w:ascii="Times New Roman" w:hAnsi="Times New Roman"/>
          <w:b/>
          <w:bCs/>
          <w:color w:val="002060"/>
          <w:sz w:val="24"/>
          <w:szCs w:val="24"/>
          <w:lang w:eastAsia="it-IT"/>
        </w:rPr>
        <w:t>Province</w:t>
      </w:r>
      <w:r>
        <w:rPr>
          <w:rFonts w:ascii="Times New Roman" w:hAnsi="Times New Roman"/>
          <w:color w:val="002060"/>
          <w:sz w:val="24"/>
          <w:szCs w:val="24"/>
          <w:lang w:eastAsia="it-IT"/>
        </w:rPr>
        <w:t xml:space="preserve"> che registrano incrementi dell’ammortizzatore sociale, con il più alto aumento ad </w:t>
      </w:r>
      <w:r>
        <w:rPr>
          <w:rFonts w:ascii="Times New Roman" w:hAnsi="Times New Roman"/>
          <w:b/>
          <w:bCs/>
          <w:color w:val="002060"/>
          <w:sz w:val="24"/>
          <w:szCs w:val="24"/>
          <w:lang w:eastAsia="it-IT"/>
        </w:rPr>
        <w:t>Isernia</w:t>
      </w:r>
      <w:r>
        <w:rPr>
          <w:rFonts w:ascii="Times New Roman" w:hAnsi="Times New Roman"/>
          <w:color w:val="002060"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b/>
          <w:bCs/>
          <w:color w:val="002060"/>
          <w:sz w:val="24"/>
          <w:szCs w:val="24"/>
          <w:lang w:eastAsia="it-IT"/>
        </w:rPr>
        <w:t>(+146,7%),</w:t>
      </w:r>
      <w:r>
        <w:rPr>
          <w:rFonts w:ascii="Times New Roman" w:hAnsi="Times New Roman"/>
          <w:color w:val="002060"/>
          <w:sz w:val="24"/>
          <w:szCs w:val="24"/>
          <w:lang w:eastAsia="it-IT"/>
        </w:rPr>
        <w:t xml:space="preserve"> a fronte di </w:t>
      </w:r>
      <w:r>
        <w:rPr>
          <w:rFonts w:ascii="Times New Roman" w:hAnsi="Times New Roman"/>
          <w:b/>
          <w:bCs/>
          <w:color w:val="002060"/>
          <w:sz w:val="24"/>
          <w:szCs w:val="24"/>
          <w:lang w:eastAsia="it-IT"/>
        </w:rPr>
        <w:t>Savona</w:t>
      </w:r>
      <w:r>
        <w:rPr>
          <w:rFonts w:ascii="Times New Roman" w:hAnsi="Times New Roman"/>
          <w:color w:val="002060"/>
          <w:sz w:val="24"/>
          <w:szCs w:val="24"/>
          <w:lang w:eastAsia="it-IT"/>
        </w:rPr>
        <w:t xml:space="preserve"> interessata dalla maggiore flessione </w:t>
      </w:r>
      <w:r>
        <w:rPr>
          <w:rFonts w:ascii="Times New Roman" w:hAnsi="Times New Roman"/>
          <w:b/>
          <w:bCs/>
          <w:color w:val="002060"/>
          <w:sz w:val="24"/>
          <w:szCs w:val="24"/>
          <w:lang w:eastAsia="it-IT"/>
        </w:rPr>
        <w:t>(-91,1%).</w:t>
      </w:r>
    </w:p>
    <w:p w:rsidR="007B340A" w:rsidRDefault="007B340A" w:rsidP="007B340A">
      <w:pPr>
        <w:jc w:val="both"/>
      </w:pPr>
      <w:r>
        <w:rPr>
          <w:rFonts w:ascii="Times New Roman" w:hAnsi="Times New Roman"/>
          <w:color w:val="002060"/>
          <w:sz w:val="24"/>
          <w:szCs w:val="24"/>
          <w:lang w:eastAsia="it-IT"/>
        </w:rPr>
        <w:t xml:space="preserve">  </w:t>
      </w:r>
    </w:p>
    <w:p w:rsidR="007B340A" w:rsidRDefault="007B340A" w:rsidP="007B340A">
      <w:pPr>
        <w:jc w:val="both"/>
      </w:pPr>
      <w:r>
        <w:rPr>
          <w:rFonts w:ascii="Times New Roman" w:hAnsi="Times New Roman"/>
          <w:color w:val="002060"/>
          <w:sz w:val="24"/>
          <w:szCs w:val="24"/>
          <w:lang w:eastAsia="it-IT"/>
        </w:rPr>
        <w:t xml:space="preserve">A tali dati devono aggiungersi – </w:t>
      </w:r>
      <w:r>
        <w:rPr>
          <w:rFonts w:ascii="Times New Roman" w:hAnsi="Times New Roman"/>
          <w:b/>
          <w:bCs/>
          <w:color w:val="002060"/>
          <w:sz w:val="24"/>
          <w:szCs w:val="24"/>
          <w:lang w:eastAsia="it-IT"/>
        </w:rPr>
        <w:t>sottolinea Loy</w:t>
      </w:r>
      <w:r>
        <w:rPr>
          <w:rFonts w:ascii="Times New Roman" w:hAnsi="Times New Roman"/>
          <w:color w:val="002060"/>
          <w:sz w:val="24"/>
          <w:szCs w:val="24"/>
          <w:lang w:eastAsia="it-IT"/>
        </w:rPr>
        <w:t xml:space="preserve"> - quelli relativi ai recenti </w:t>
      </w:r>
      <w:r>
        <w:rPr>
          <w:rFonts w:ascii="Times New Roman" w:hAnsi="Times New Roman"/>
          <w:b/>
          <w:bCs/>
          <w:color w:val="002060"/>
          <w:sz w:val="24"/>
          <w:szCs w:val="24"/>
          <w:lang w:eastAsia="it-IT"/>
        </w:rPr>
        <w:t>Fondi di Solidarietà</w:t>
      </w:r>
      <w:r>
        <w:rPr>
          <w:rFonts w:ascii="Times New Roman" w:hAnsi="Times New Roman"/>
          <w:color w:val="002060"/>
          <w:sz w:val="24"/>
          <w:szCs w:val="24"/>
          <w:lang w:eastAsia="it-IT"/>
        </w:rPr>
        <w:t xml:space="preserve"> che, con l’aggiornamento di marzo, mostrano una consistente richiesta di prestazioni che cresce mese dopo mese. Dall’ultimo monitoraggio condotto, risultano pervenute al </w:t>
      </w:r>
      <w:r>
        <w:rPr>
          <w:rFonts w:ascii="Times New Roman" w:hAnsi="Times New Roman"/>
          <w:b/>
          <w:bCs/>
          <w:color w:val="002060"/>
          <w:sz w:val="24"/>
          <w:szCs w:val="24"/>
          <w:lang w:eastAsia="it-IT"/>
        </w:rPr>
        <w:t>FIS (Fondo di integrazione Solidarietà)</w:t>
      </w:r>
      <w:r>
        <w:rPr>
          <w:rFonts w:ascii="Times New Roman" w:hAnsi="Times New Roman"/>
          <w:color w:val="002060"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b/>
          <w:bCs/>
          <w:color w:val="002060"/>
          <w:sz w:val="24"/>
          <w:szCs w:val="24"/>
          <w:lang w:eastAsia="it-IT"/>
        </w:rPr>
        <w:t>28 milioni</w:t>
      </w:r>
      <w:r>
        <w:rPr>
          <w:rFonts w:ascii="Times New Roman" w:hAnsi="Times New Roman"/>
          <w:color w:val="002060"/>
          <w:sz w:val="24"/>
          <w:szCs w:val="24"/>
          <w:lang w:eastAsia="it-IT"/>
        </w:rPr>
        <w:t xml:space="preserve"> di ore, per un totale di lavoratori interessati pari ad oltre </w:t>
      </w:r>
      <w:r>
        <w:rPr>
          <w:rFonts w:ascii="Times New Roman" w:hAnsi="Times New Roman"/>
          <w:b/>
          <w:bCs/>
          <w:color w:val="002060"/>
          <w:sz w:val="24"/>
          <w:szCs w:val="24"/>
          <w:lang w:eastAsia="it-IT"/>
        </w:rPr>
        <w:t>121 mila</w:t>
      </w:r>
      <w:r>
        <w:rPr>
          <w:rFonts w:ascii="Times New Roman" w:hAnsi="Times New Roman"/>
          <w:color w:val="002060"/>
          <w:sz w:val="24"/>
          <w:szCs w:val="24"/>
          <w:lang w:eastAsia="it-IT"/>
        </w:rPr>
        <w:t xml:space="preserve">; al </w:t>
      </w:r>
      <w:r>
        <w:rPr>
          <w:rFonts w:ascii="Times New Roman" w:hAnsi="Times New Roman"/>
          <w:b/>
          <w:bCs/>
          <w:color w:val="002060"/>
          <w:sz w:val="24"/>
          <w:szCs w:val="24"/>
          <w:lang w:eastAsia="it-IT"/>
        </w:rPr>
        <w:t>FSBA (Fondo di solidarietà bilaterale per l’artigianato)</w:t>
      </w:r>
      <w:r>
        <w:rPr>
          <w:rFonts w:ascii="Times New Roman" w:hAnsi="Times New Roman"/>
          <w:color w:val="002060"/>
          <w:sz w:val="24"/>
          <w:szCs w:val="24"/>
          <w:lang w:eastAsia="it-IT"/>
        </w:rPr>
        <w:t xml:space="preserve"> le domande di prestazione sono state </w:t>
      </w:r>
      <w:r>
        <w:rPr>
          <w:rFonts w:ascii="Times New Roman" w:hAnsi="Times New Roman"/>
          <w:b/>
          <w:bCs/>
          <w:color w:val="002060"/>
          <w:sz w:val="24"/>
          <w:szCs w:val="24"/>
          <w:lang w:eastAsia="it-IT"/>
        </w:rPr>
        <w:t>10.251</w:t>
      </w:r>
      <w:r>
        <w:rPr>
          <w:rFonts w:ascii="Times New Roman" w:hAnsi="Times New Roman"/>
          <w:color w:val="002060"/>
          <w:sz w:val="24"/>
          <w:szCs w:val="24"/>
          <w:lang w:eastAsia="it-IT"/>
        </w:rPr>
        <w:t xml:space="preserve">, per circa </w:t>
      </w:r>
      <w:r>
        <w:rPr>
          <w:rFonts w:ascii="Times New Roman" w:hAnsi="Times New Roman"/>
          <w:b/>
          <w:bCs/>
          <w:color w:val="002060"/>
          <w:sz w:val="24"/>
          <w:szCs w:val="24"/>
          <w:lang w:eastAsia="it-IT"/>
        </w:rPr>
        <w:t>29 mila</w:t>
      </w:r>
      <w:r>
        <w:rPr>
          <w:rFonts w:ascii="Times New Roman" w:hAnsi="Times New Roman"/>
          <w:color w:val="002060"/>
          <w:sz w:val="24"/>
          <w:szCs w:val="24"/>
          <w:lang w:eastAsia="it-IT"/>
        </w:rPr>
        <w:t xml:space="preserve"> lavoratori; agli altri </w:t>
      </w:r>
      <w:r>
        <w:rPr>
          <w:rFonts w:ascii="Times New Roman" w:hAnsi="Times New Roman"/>
          <w:b/>
          <w:bCs/>
          <w:color w:val="002060"/>
          <w:sz w:val="24"/>
          <w:szCs w:val="24"/>
          <w:lang w:eastAsia="it-IT"/>
        </w:rPr>
        <w:t>Fondi di Solidarietà</w:t>
      </w:r>
      <w:r>
        <w:rPr>
          <w:rFonts w:ascii="Times New Roman" w:hAnsi="Times New Roman"/>
          <w:color w:val="002060"/>
          <w:sz w:val="24"/>
          <w:szCs w:val="24"/>
          <w:lang w:eastAsia="it-IT"/>
        </w:rPr>
        <w:t xml:space="preserve"> sono state richieste un ammontare di oltre </w:t>
      </w:r>
      <w:r>
        <w:rPr>
          <w:rFonts w:ascii="Times New Roman" w:hAnsi="Times New Roman"/>
          <w:b/>
          <w:bCs/>
          <w:color w:val="002060"/>
          <w:sz w:val="24"/>
          <w:szCs w:val="24"/>
          <w:lang w:eastAsia="it-IT"/>
        </w:rPr>
        <w:t>6,2 milioni</w:t>
      </w:r>
      <w:r>
        <w:rPr>
          <w:rFonts w:ascii="Times New Roman" w:hAnsi="Times New Roman"/>
          <w:color w:val="002060"/>
          <w:sz w:val="24"/>
          <w:szCs w:val="24"/>
          <w:lang w:eastAsia="it-IT"/>
        </w:rPr>
        <w:t xml:space="preserve"> di ore, per complessivi </w:t>
      </w:r>
      <w:r>
        <w:rPr>
          <w:rFonts w:ascii="Times New Roman" w:hAnsi="Times New Roman"/>
          <w:b/>
          <w:bCs/>
          <w:color w:val="002060"/>
          <w:sz w:val="24"/>
          <w:szCs w:val="24"/>
          <w:lang w:eastAsia="it-IT"/>
        </w:rPr>
        <w:t>317 mila</w:t>
      </w:r>
      <w:r>
        <w:rPr>
          <w:rFonts w:ascii="Times New Roman" w:hAnsi="Times New Roman"/>
          <w:color w:val="002060"/>
          <w:sz w:val="24"/>
          <w:szCs w:val="24"/>
          <w:lang w:eastAsia="it-IT"/>
        </w:rPr>
        <w:t xml:space="preserve"> lavoratori in richiesta.</w:t>
      </w:r>
    </w:p>
    <w:p w:rsidR="007B340A" w:rsidRDefault="007B340A" w:rsidP="007B340A">
      <w:pPr>
        <w:jc w:val="both"/>
      </w:pPr>
      <w:r>
        <w:rPr>
          <w:rFonts w:ascii="Times New Roman" w:hAnsi="Times New Roman"/>
          <w:color w:val="002060"/>
          <w:sz w:val="24"/>
          <w:szCs w:val="24"/>
          <w:lang w:eastAsia="it-IT"/>
        </w:rPr>
        <w:t> </w:t>
      </w:r>
    </w:p>
    <w:p w:rsidR="007B340A" w:rsidRDefault="007B340A" w:rsidP="007B340A">
      <w:pPr>
        <w:jc w:val="both"/>
      </w:pPr>
      <w:r>
        <w:rPr>
          <w:rFonts w:ascii="Times New Roman" w:hAnsi="Times New Roman"/>
          <w:color w:val="002060"/>
          <w:sz w:val="24"/>
          <w:szCs w:val="24"/>
          <w:lang w:eastAsia="it-IT"/>
        </w:rPr>
        <w:lastRenderedPageBreak/>
        <w:t xml:space="preserve">E’ chiaro, quindi, </w:t>
      </w:r>
      <w:r>
        <w:rPr>
          <w:rFonts w:ascii="Times New Roman" w:hAnsi="Times New Roman"/>
          <w:b/>
          <w:bCs/>
          <w:color w:val="002060"/>
          <w:sz w:val="24"/>
          <w:szCs w:val="24"/>
          <w:lang w:eastAsia="it-IT"/>
        </w:rPr>
        <w:t>conclude Loy</w:t>
      </w:r>
      <w:r>
        <w:rPr>
          <w:rFonts w:ascii="Times New Roman" w:hAnsi="Times New Roman"/>
          <w:color w:val="002060"/>
          <w:sz w:val="24"/>
          <w:szCs w:val="24"/>
          <w:lang w:eastAsia="it-IT"/>
        </w:rPr>
        <w:t>, che da questa visione più completa dell´insieme degli ammortizzatori sociali previsti dal nostro ordinamento, il quadro diventa meno positivo di quello evidenziato analizzando i soli dati delle 3 gestioni ordinaria, straordinaria e deroga.</w:t>
      </w:r>
    </w:p>
    <w:p w:rsidR="007B340A" w:rsidRDefault="007B340A" w:rsidP="007B340A">
      <w:pPr>
        <w:jc w:val="both"/>
      </w:pPr>
      <w:r>
        <w:rPr>
          <w:rFonts w:ascii="Times New Roman" w:hAnsi="Times New Roman"/>
          <w:color w:val="002060"/>
          <w:sz w:val="24"/>
          <w:szCs w:val="24"/>
          <w:lang w:eastAsia="it-IT"/>
        </w:rPr>
        <w:t>A tale quadro occorre aggiungere la fotografia dell´aumento delle domande di disoccupazione nel I bimestre 2018, che si concentrano in maniera più marcata nel Mezzogiorno dove assorbono il 37,5% del totale.</w:t>
      </w:r>
    </w:p>
    <w:p w:rsidR="007B340A" w:rsidRDefault="007B340A" w:rsidP="007B340A">
      <w:pPr>
        <w:jc w:val="both"/>
      </w:pPr>
      <w:r>
        <w:rPr>
          <w:rFonts w:ascii="Times New Roman" w:hAnsi="Times New Roman"/>
          <w:color w:val="002060"/>
          <w:sz w:val="24"/>
          <w:szCs w:val="24"/>
        </w:rPr>
        <w:t> </w:t>
      </w:r>
    </w:p>
    <w:p w:rsidR="007B340A" w:rsidRDefault="007B340A" w:rsidP="007B340A">
      <w:pPr>
        <w:jc w:val="both"/>
      </w:pPr>
      <w:r>
        <w:rPr>
          <w:rFonts w:ascii="Times New Roman" w:hAnsi="Times New Roman"/>
          <w:color w:val="002060"/>
          <w:sz w:val="24"/>
          <w:szCs w:val="24"/>
        </w:rPr>
        <w:t>Roma, 24 aprile 2018</w:t>
      </w:r>
    </w:p>
    <w:p w:rsidR="00A40D9D" w:rsidRDefault="00A40D9D">
      <w:bookmarkStart w:id="0" w:name="_GoBack"/>
      <w:bookmarkEnd w:id="0"/>
    </w:p>
    <w:sectPr w:rsidR="00A40D9D" w:rsidSect="007B340A">
      <w:pgSz w:w="11906" w:h="16838"/>
      <w:pgMar w:top="3232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40A"/>
    <w:rsid w:val="007B340A"/>
    <w:rsid w:val="00A4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340A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340A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Book</dc:creator>
  <cp:lastModifiedBy>Francesca Book</cp:lastModifiedBy>
  <cp:revision>1</cp:revision>
  <dcterms:created xsi:type="dcterms:W3CDTF">2018-04-24T14:41:00Z</dcterms:created>
  <dcterms:modified xsi:type="dcterms:W3CDTF">2018-04-24T14:42:00Z</dcterms:modified>
</cp:coreProperties>
</file>